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  <w:r w:rsidRPr="00A81F4D">
        <w:rPr>
          <w:b/>
          <w:bCs/>
        </w:rPr>
        <w:t>Муниципальное бюджетное общеобразовательное учреждение</w:t>
      </w: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  <w:r>
        <w:rPr>
          <w:b/>
          <w:bCs/>
        </w:rPr>
        <w:t>«Подсинская</w:t>
      </w:r>
      <w:r w:rsidRPr="00A81F4D">
        <w:rPr>
          <w:b/>
          <w:bCs/>
        </w:rPr>
        <w:t xml:space="preserve"> средняя школа</w:t>
      </w:r>
      <w:r>
        <w:rPr>
          <w:b/>
          <w:bCs/>
        </w:rPr>
        <w:t>»</w:t>
      </w:r>
    </w:p>
    <w:p w:rsidR="00A81F4D" w:rsidRPr="00A81F4D" w:rsidRDefault="00A81F4D" w:rsidP="00A81F4D">
      <w:pPr>
        <w:pStyle w:val="aa"/>
        <w:spacing w:line="360" w:lineRule="auto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spacing w:line="360" w:lineRule="auto"/>
        <w:ind w:right="-10"/>
        <w:jc w:val="center"/>
        <w:rPr>
          <w:b/>
          <w:bCs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544"/>
      </w:tblGrid>
      <w:tr w:rsidR="00F26552" w:rsidTr="00F26552">
        <w:trPr>
          <w:jc w:val="center"/>
        </w:trPr>
        <w:tc>
          <w:tcPr>
            <w:tcW w:w="6494" w:type="dxa"/>
            <w:hideMark/>
          </w:tcPr>
          <w:p w:rsidR="00F26552" w:rsidRDefault="00F2655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F26552" w:rsidRDefault="00F26552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школы</w:t>
            </w:r>
          </w:p>
          <w:p w:rsidR="00F26552" w:rsidRDefault="00F26552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171</w:t>
            </w:r>
          </w:p>
          <w:p w:rsidR="00F26552" w:rsidRDefault="00F26552">
            <w:pPr>
              <w:tabs>
                <w:tab w:val="left" w:pos="27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_______/О.Н.Фокина</w:t>
            </w:r>
          </w:p>
          <w:p w:rsidR="00F26552" w:rsidRDefault="00F2655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 августа 2024 г.</w:t>
            </w:r>
          </w:p>
        </w:tc>
        <w:tc>
          <w:tcPr>
            <w:tcW w:w="3544" w:type="dxa"/>
          </w:tcPr>
          <w:p w:rsidR="00F26552" w:rsidRDefault="00F26552">
            <w:pPr>
              <w:tabs>
                <w:tab w:val="left" w:pos="277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81F4D" w:rsidRPr="00A81F4D" w:rsidRDefault="00A81F4D" w:rsidP="00A81F4D">
      <w:pPr>
        <w:pStyle w:val="aa"/>
        <w:spacing w:line="360" w:lineRule="auto"/>
        <w:ind w:right="-10"/>
        <w:jc w:val="center"/>
        <w:rPr>
          <w:b/>
          <w:bCs/>
        </w:rPr>
      </w:pPr>
    </w:p>
    <w:p w:rsidR="00A81F4D" w:rsidRDefault="00A81F4D" w:rsidP="00A81F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1F4D">
        <w:rPr>
          <w:rFonts w:ascii="Times New Roman" w:hAnsi="Times New Roman" w:cs="Times New Roman"/>
          <w:bCs/>
          <w:sz w:val="24"/>
          <w:szCs w:val="24"/>
        </w:rPr>
        <w:t>Рабочая программа внеурочной деятельности «Футбол»</w:t>
      </w:r>
    </w:p>
    <w:p w:rsidR="00A81F4D" w:rsidRPr="00A81F4D" w:rsidRDefault="00A81F4D" w:rsidP="00A81F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 часа в неделю)</w:t>
      </w:r>
    </w:p>
    <w:p w:rsidR="00A81F4D" w:rsidRPr="00A81F4D" w:rsidRDefault="00A81F4D" w:rsidP="00A81F4D">
      <w:pPr>
        <w:pStyle w:val="aa"/>
        <w:spacing w:line="360" w:lineRule="auto"/>
        <w:ind w:right="-10"/>
        <w:jc w:val="center"/>
        <w:rPr>
          <w:bCs/>
        </w:rPr>
      </w:pPr>
      <w:r>
        <w:rPr>
          <w:bCs/>
        </w:rPr>
        <w:t>5-7 классы</w:t>
      </w: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right"/>
        <w:rPr>
          <w:bCs/>
        </w:rPr>
      </w:pPr>
      <w:r>
        <w:rPr>
          <w:bCs/>
        </w:rPr>
        <w:t>Составил: Уланов Н.М.</w:t>
      </w:r>
    </w:p>
    <w:p w:rsidR="00A81F4D" w:rsidRPr="00A81F4D" w:rsidRDefault="00A81F4D" w:rsidP="00A81F4D">
      <w:pPr>
        <w:pStyle w:val="aa"/>
        <w:ind w:right="-10"/>
        <w:rPr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Default="00A81F4D" w:rsidP="00A81F4D">
      <w:pPr>
        <w:pStyle w:val="aa"/>
        <w:ind w:right="-10"/>
        <w:jc w:val="center"/>
        <w:rPr>
          <w:b/>
          <w:bCs/>
        </w:rPr>
      </w:pPr>
    </w:p>
    <w:p w:rsidR="00A81F4D" w:rsidRPr="00A81F4D" w:rsidRDefault="00A81F4D" w:rsidP="00A81F4D">
      <w:pPr>
        <w:pStyle w:val="aa"/>
        <w:ind w:right="-10"/>
        <w:jc w:val="center"/>
        <w:rPr>
          <w:bCs/>
        </w:rPr>
      </w:pPr>
      <w:r w:rsidRPr="00A81F4D">
        <w:rPr>
          <w:bCs/>
        </w:rPr>
        <w:t xml:space="preserve">с. </w:t>
      </w:r>
      <w:r w:rsidR="00F26552">
        <w:rPr>
          <w:bCs/>
        </w:rPr>
        <w:t>Подсинее 2024</w:t>
      </w:r>
      <w:bookmarkStart w:id="0" w:name="_GoBack"/>
      <w:bookmarkEnd w:id="0"/>
    </w:p>
    <w:p w:rsidR="00A81F4D" w:rsidRPr="00A81F4D" w:rsidRDefault="00A81F4D" w:rsidP="00A81F4D">
      <w:pPr>
        <w:pStyle w:val="a8"/>
        <w:spacing w:line="276" w:lineRule="auto"/>
        <w:rPr>
          <w:sz w:val="22"/>
          <w:szCs w:val="24"/>
        </w:rPr>
      </w:pPr>
    </w:p>
    <w:p w:rsidR="00723B9D" w:rsidRPr="00462124" w:rsidRDefault="00723B9D" w:rsidP="00E07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2124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3B9D" w:rsidRPr="00462124" w:rsidRDefault="00723B9D" w:rsidP="00E0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r w:rsidR="00251C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lang w:eastAsia="ru-RU"/>
        </w:rPr>
        <w:t>программы – базовое изучение спортивной игры футбол (мини-футбол).</w:t>
      </w:r>
    </w:p>
    <w:p w:rsidR="00723B9D" w:rsidRPr="00462124" w:rsidRDefault="00723B9D" w:rsidP="00E0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b/>
          <w:lang w:eastAsia="ru-RU"/>
        </w:rPr>
        <w:t>Основными</w:t>
      </w:r>
      <w:r w:rsidR="00251CC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b/>
          <w:bCs/>
          <w:lang w:eastAsia="ru-RU"/>
        </w:rPr>
        <w:t>задачами</w:t>
      </w:r>
      <w:r w:rsidR="00251CC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lang w:eastAsia="ru-RU"/>
        </w:rPr>
        <w:t>программы являются: укрепление здоровья; содействие правильному физическому развитию; приобретение необходимых теоретических знаний; овладение основными приёмами техники и тактики игры; воспитание воли, смелости, настойчивости, дисциплинированности, коллективизма, чувства дружбы; привитие ученикам организаторских навыков; повышение специальной, физической, тактической подготовки школьников по футболу (мини-футбол); подготовка учащихся к соревнованиям по футболу (мини-футбол).</w:t>
      </w:r>
    </w:p>
    <w:p w:rsidR="00723B9D" w:rsidRPr="00462124" w:rsidRDefault="00723B9D" w:rsidP="00E076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lang w:eastAsia="ar-SA"/>
        </w:rPr>
      </w:pPr>
      <w:r w:rsidRPr="00462124">
        <w:rPr>
          <w:rFonts w:ascii="Times New Roman" w:eastAsia="SimSun" w:hAnsi="Times New Roman" w:cs="Times New Roman"/>
          <w:lang w:bidi="en-US"/>
        </w:rPr>
        <w:t xml:space="preserve">Программа рассчитана на </w:t>
      </w:r>
      <w:r w:rsidR="00251CC6">
        <w:rPr>
          <w:rFonts w:ascii="Times New Roman" w:eastAsia="SimSun" w:hAnsi="Times New Roman" w:cs="Times New Roman"/>
          <w:lang w:bidi="en-US"/>
        </w:rPr>
        <w:t>68</w:t>
      </w:r>
      <w:r w:rsidRPr="00462124">
        <w:rPr>
          <w:rFonts w:ascii="Times New Roman" w:eastAsia="SimSun" w:hAnsi="Times New Roman" w:cs="Times New Roman"/>
          <w:lang w:bidi="en-US"/>
        </w:rPr>
        <w:t xml:space="preserve"> часа в год (</w:t>
      </w:r>
      <w:r w:rsidR="00251CC6">
        <w:rPr>
          <w:rFonts w:ascii="Times New Roman" w:eastAsia="SimSun" w:hAnsi="Times New Roman" w:cs="Times New Roman"/>
          <w:lang w:bidi="en-US"/>
        </w:rPr>
        <w:t>2</w:t>
      </w:r>
      <w:r w:rsidRPr="00462124">
        <w:rPr>
          <w:rFonts w:ascii="Times New Roman" w:eastAsia="SimSun" w:hAnsi="Times New Roman" w:cs="Times New Roman"/>
          <w:lang w:bidi="en-US"/>
        </w:rPr>
        <w:t xml:space="preserve"> час</w:t>
      </w:r>
      <w:r w:rsidR="00251CC6">
        <w:rPr>
          <w:rFonts w:ascii="Times New Roman" w:eastAsia="SimSun" w:hAnsi="Times New Roman" w:cs="Times New Roman"/>
          <w:lang w:bidi="en-US"/>
        </w:rPr>
        <w:t>а</w:t>
      </w:r>
      <w:r w:rsidRPr="00462124">
        <w:rPr>
          <w:rFonts w:ascii="Times New Roman" w:eastAsia="SimSun" w:hAnsi="Times New Roman" w:cs="Times New Roman"/>
          <w:lang w:bidi="en-US"/>
        </w:rPr>
        <w:t xml:space="preserve"> в неделю) в </w:t>
      </w:r>
      <w:r w:rsidR="00251CC6">
        <w:rPr>
          <w:rFonts w:ascii="Times New Roman" w:eastAsia="SimSun" w:hAnsi="Times New Roman" w:cs="Times New Roman"/>
          <w:lang w:bidi="en-US"/>
        </w:rPr>
        <w:t>5-7</w:t>
      </w:r>
      <w:r w:rsidRPr="00462124">
        <w:rPr>
          <w:rFonts w:ascii="Times New Roman" w:eastAsia="SimSun" w:hAnsi="Times New Roman" w:cs="Times New Roman"/>
          <w:lang w:bidi="en-US"/>
        </w:rPr>
        <w:t xml:space="preserve"> классах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lang w:eastAsia="ar-SA"/>
        </w:rPr>
      </w:pPr>
    </w:p>
    <w:p w:rsidR="00723B9D" w:rsidRPr="00462124" w:rsidRDefault="00723B9D" w:rsidP="00723B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62124">
        <w:rPr>
          <w:rFonts w:ascii="Times New Roman" w:eastAsia="Times New Roman" w:hAnsi="Times New Roman" w:cs="Times New Roman"/>
          <w:b/>
          <w:lang w:bidi="en-US"/>
        </w:rPr>
        <w:t>По окончании  обучения дети  получат возможность  научиться:</w:t>
      </w:r>
      <w:r w:rsidRPr="00462124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1. Занятия будут иметь оздоровительный эффект, так как они проводятся на свежем воздухе.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2. Дети овладеют техническими приемами и тактическими взаимодействиями, научатся играть в мини-футбол.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lang w:eastAsia="ru-RU"/>
        </w:rPr>
        <w:t>Учащиеся должны знать</w:t>
      </w:r>
      <w:r w:rsidR="00251C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lang w:eastAsia="ru-RU"/>
        </w:rPr>
        <w:t>и иметь представление: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 xml:space="preserve">1) об особенностях зарождения, истории мини-футбола, 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2) о физических качествах и правилах  тестирования;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 xml:space="preserve">3) основы личной гигиены, причины травматизма при занятиях мини-футболом и правила его предупреждения; 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4) основы судейства игры мини-футбол.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lang w:eastAsia="ru-RU"/>
        </w:rPr>
        <w:t>Учащиеся должны уметь: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1) выполнять упражнения по физической подготовке в соответствии с возрастом;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2) владеть тактико-техническими приемами мини-футбола,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3) уметь организовать самостоятельные занятия мини-футболом,  а также, с группой товарищей;</w:t>
      </w:r>
    </w:p>
    <w:p w:rsidR="00723B9D" w:rsidRPr="00462124" w:rsidRDefault="00723B9D" w:rsidP="00723B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>4) организовывать и проводить соревнования по мини-футболу, во дворе, в оздоровительном лагере и другое.</w:t>
      </w:r>
    </w:p>
    <w:p w:rsidR="00723B9D" w:rsidRPr="00462124" w:rsidRDefault="00723B9D" w:rsidP="00723B9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bidi="en-US"/>
        </w:rPr>
      </w:pPr>
    </w:p>
    <w:p w:rsidR="00723B9D" w:rsidRPr="00462124" w:rsidRDefault="00723B9D" w:rsidP="00723B9D">
      <w:pPr>
        <w:numPr>
          <w:ilvl w:val="1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bidi="en-US"/>
        </w:rPr>
      </w:pPr>
      <w:r w:rsidRPr="00462124">
        <w:rPr>
          <w:rFonts w:ascii="Times New Roman" w:eastAsia="Times New Roman" w:hAnsi="Times New Roman" w:cs="Times New Roman"/>
          <w:b/>
          <w:lang w:bidi="en-US"/>
        </w:rPr>
        <w:t xml:space="preserve">Система оценки достижения планируемых результатов. </w:t>
      </w:r>
    </w:p>
    <w:p w:rsidR="00723B9D" w:rsidRPr="00462124" w:rsidRDefault="00723B9D" w:rsidP="00723B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462124">
        <w:rPr>
          <w:rFonts w:ascii="Times New Roman" w:eastAsia="Times New Roman" w:hAnsi="Times New Roman" w:cs="Times New Roman"/>
          <w:lang w:bidi="en-US"/>
        </w:rPr>
        <w:t xml:space="preserve">Определяя </w:t>
      </w:r>
      <w:r w:rsidRPr="00462124">
        <w:rPr>
          <w:rFonts w:ascii="Times New Roman" w:eastAsia="Times New Roman" w:hAnsi="Times New Roman" w:cs="Times New Roman"/>
          <w:b/>
          <w:u w:val="single"/>
          <w:lang w:bidi="en-US"/>
        </w:rPr>
        <w:t>результаты</w:t>
      </w:r>
      <w:r w:rsidRPr="00462124">
        <w:rPr>
          <w:rFonts w:ascii="Times New Roman" w:eastAsia="Times New Roman" w:hAnsi="Times New Roman" w:cs="Times New Roman"/>
          <w:lang w:bidi="en-US"/>
        </w:rPr>
        <w:t xml:space="preserve"> реализации дополнительных образовательных программ, необходимо различать среди них следующие:</w:t>
      </w:r>
    </w:p>
    <w:p w:rsidR="00723B9D" w:rsidRPr="00462124" w:rsidRDefault="00723B9D" w:rsidP="00251CC6">
      <w:pPr>
        <w:tabs>
          <w:tab w:val="left" w:pos="720"/>
        </w:tabs>
        <w:spacing w:after="0" w:line="240" w:lineRule="auto"/>
        <w:ind w:firstLine="372"/>
        <w:rPr>
          <w:rFonts w:ascii="Times New Roman" w:eastAsia="Times New Roman" w:hAnsi="Times New Roman" w:cs="Times New Roman"/>
          <w:lang w:bidi="en-US"/>
        </w:rPr>
      </w:pPr>
      <w:r w:rsidRPr="00462124">
        <w:rPr>
          <w:rFonts w:ascii="Times New Roman" w:eastAsia="Times New Roman" w:hAnsi="Times New Roman" w:cs="Times New Roman"/>
          <w:lang w:bidi="en-US"/>
        </w:rPr>
        <w:t>- выделенные по времени фиксирования: конечные (итоговые), промежуточные, текущие;</w:t>
      </w:r>
    </w:p>
    <w:p w:rsidR="00723B9D" w:rsidRPr="00462124" w:rsidRDefault="00723B9D" w:rsidP="00251CC6">
      <w:pPr>
        <w:tabs>
          <w:tab w:val="left" w:pos="720"/>
        </w:tabs>
        <w:spacing w:after="0" w:line="240" w:lineRule="auto"/>
        <w:ind w:firstLine="372"/>
        <w:jc w:val="both"/>
        <w:rPr>
          <w:rFonts w:ascii="Times New Roman" w:eastAsia="Times New Roman" w:hAnsi="Times New Roman" w:cs="Times New Roman"/>
          <w:lang w:bidi="en-US"/>
        </w:rPr>
      </w:pPr>
      <w:r w:rsidRPr="00462124">
        <w:rPr>
          <w:rFonts w:ascii="Times New Roman" w:eastAsia="Times New Roman" w:hAnsi="Times New Roman" w:cs="Times New Roman"/>
          <w:lang w:bidi="en-US"/>
        </w:rPr>
        <w:t>- по факту преднамеренности: планируемые (запланированные, предусмотренные) и стихийно полученные (незапланированные, случайные, непреднамеренные);</w:t>
      </w:r>
    </w:p>
    <w:p w:rsidR="00723B9D" w:rsidRPr="00462124" w:rsidRDefault="00723B9D" w:rsidP="00251CC6">
      <w:pPr>
        <w:tabs>
          <w:tab w:val="left" w:pos="720"/>
        </w:tabs>
        <w:spacing w:after="0" w:line="240" w:lineRule="auto"/>
        <w:ind w:firstLine="372"/>
        <w:rPr>
          <w:rFonts w:ascii="Times New Roman" w:eastAsia="Times New Roman" w:hAnsi="Times New Roman" w:cs="Times New Roman"/>
          <w:lang w:bidi="en-US"/>
        </w:rPr>
      </w:pPr>
      <w:r w:rsidRPr="00462124">
        <w:rPr>
          <w:rFonts w:ascii="Times New Roman" w:eastAsia="Times New Roman" w:hAnsi="Times New Roman" w:cs="Times New Roman"/>
          <w:lang w:bidi="en-US"/>
        </w:rPr>
        <w:t>- по отношению к целям (по соотношению с целями): “целесообразные” и “нецелесообразные (т.е. соответствующие поставленным целям и задачам и не соответствующие им полностью или частично);</w:t>
      </w:r>
    </w:p>
    <w:p w:rsidR="00723B9D" w:rsidRPr="00462124" w:rsidRDefault="00723B9D" w:rsidP="00251CC6">
      <w:pPr>
        <w:tabs>
          <w:tab w:val="left" w:pos="720"/>
        </w:tabs>
        <w:spacing w:after="0" w:line="240" w:lineRule="auto"/>
        <w:ind w:firstLine="372"/>
        <w:rPr>
          <w:rFonts w:ascii="Times New Roman" w:eastAsia="Times New Roman" w:hAnsi="Times New Roman" w:cs="Times New Roman"/>
          <w:lang w:bidi="en-US"/>
        </w:rPr>
      </w:pPr>
      <w:r w:rsidRPr="00462124">
        <w:rPr>
          <w:rFonts w:ascii="Times New Roman" w:eastAsia="Times New Roman" w:hAnsi="Times New Roman" w:cs="Times New Roman"/>
          <w:lang w:bidi="en-US"/>
        </w:rPr>
        <w:t>- по качеству: позитивные (достижения) и негативные (неудачи, ошибки);</w:t>
      </w:r>
    </w:p>
    <w:p w:rsidR="00723B9D" w:rsidRPr="00462124" w:rsidRDefault="00723B9D" w:rsidP="00251CC6">
      <w:pPr>
        <w:tabs>
          <w:tab w:val="left" w:pos="720"/>
        </w:tabs>
        <w:suppressAutoHyphens/>
        <w:spacing w:before="28" w:after="0" w:line="240" w:lineRule="auto"/>
        <w:ind w:firstLine="426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lang w:bidi="en-US"/>
        </w:rPr>
        <w:t>- по степени значимости: значимые (социально, личностно, профессионально) в высокой, средней, низкой степени и малозначимые (незначимые).</w:t>
      </w:r>
    </w:p>
    <w:p w:rsidR="00723B9D" w:rsidRPr="00462124" w:rsidRDefault="00723B9D" w:rsidP="00723B9D">
      <w:pPr>
        <w:suppressAutoHyphens/>
        <w:spacing w:before="28" w:after="0" w:line="240" w:lineRule="auto"/>
        <w:ind w:firstLine="709"/>
        <w:jc w:val="both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lang w:bidi="en-US"/>
        </w:rPr>
        <w:t xml:space="preserve">Оценка образовательной деятельности ребенка должна осуществляться </w:t>
      </w:r>
      <w:r w:rsidR="00251CC6">
        <w:rPr>
          <w:rFonts w:ascii="Times New Roman" w:eastAsia="SimSun" w:hAnsi="Times New Roman" w:cs="Times New Roman"/>
          <w:lang w:bidi="en-US"/>
        </w:rPr>
        <w:t xml:space="preserve"> </w:t>
      </w:r>
      <w:r w:rsidRPr="00462124">
        <w:rPr>
          <w:rFonts w:ascii="Times New Roman" w:eastAsia="SimSun" w:hAnsi="Times New Roman" w:cs="Times New Roman"/>
          <w:lang w:bidi="en-US"/>
        </w:rPr>
        <w:t xml:space="preserve">по </w:t>
      </w:r>
      <w:r w:rsidRPr="00462124">
        <w:rPr>
          <w:rFonts w:ascii="Times New Roman" w:eastAsia="SimSun" w:hAnsi="Times New Roman" w:cs="Times New Roman"/>
          <w:b/>
          <w:u w:val="single"/>
          <w:lang w:bidi="en-US"/>
        </w:rPr>
        <w:t>учебным</w:t>
      </w:r>
      <w:r w:rsidRPr="00462124">
        <w:rPr>
          <w:rFonts w:ascii="Times New Roman" w:eastAsia="SimSun" w:hAnsi="Times New Roman" w:cs="Times New Roman"/>
          <w:lang w:bidi="en-US"/>
        </w:rPr>
        <w:t xml:space="preserve"> (чаще всего предметным) </w:t>
      </w:r>
      <w:r w:rsidRPr="00462124">
        <w:rPr>
          <w:rFonts w:ascii="Times New Roman" w:eastAsia="SimSun" w:hAnsi="Times New Roman" w:cs="Times New Roman"/>
          <w:b/>
          <w:u w:val="single"/>
          <w:lang w:bidi="en-US"/>
        </w:rPr>
        <w:t>параметрам</w:t>
      </w:r>
      <w:r w:rsidRPr="00462124">
        <w:rPr>
          <w:rFonts w:ascii="Times New Roman" w:eastAsia="SimSun" w:hAnsi="Times New Roman" w:cs="Times New Roman"/>
          <w:lang w:bidi="en-US"/>
        </w:rPr>
        <w:t>. При этом о результатах образования детей судят, прежде всего, по итогам их участия в конкурсах, смотрах, олимпиадах; получению спортивных разрядов, награждению грамотами и другими знаками отличия. И это вполне понятно: такие результаты наиболее ощутимы и очевидны.</w:t>
      </w:r>
    </w:p>
    <w:p w:rsidR="00723B9D" w:rsidRPr="00462124" w:rsidRDefault="00723B9D" w:rsidP="00723B9D">
      <w:pPr>
        <w:suppressAutoHyphens/>
        <w:spacing w:before="28" w:after="0" w:line="240" w:lineRule="auto"/>
        <w:ind w:firstLine="709"/>
        <w:jc w:val="both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lang w:bidi="en-US"/>
        </w:rPr>
        <w:t xml:space="preserve">Но далеко не каждый ребёнок способен подняться до уровня грамот и призовых мест. Также фиксация преимущественно предметных результатов зачастую искажает диапазон </w:t>
      </w:r>
      <w:r w:rsidRPr="00462124">
        <w:rPr>
          <w:rFonts w:ascii="Times New Roman" w:eastAsia="SimSun" w:hAnsi="Times New Roman" w:cs="Times New Roman"/>
          <w:b/>
          <w:u w:val="single"/>
          <w:lang w:bidi="en-US"/>
        </w:rPr>
        <w:t>истинных достижений ребенка</w:t>
      </w:r>
      <w:r w:rsidRPr="00462124">
        <w:rPr>
          <w:rFonts w:ascii="Times New Roman" w:eastAsia="SimSun" w:hAnsi="Times New Roman" w:cs="Times New Roman"/>
          <w:lang w:bidi="en-US"/>
        </w:rPr>
        <w:t xml:space="preserve">, поскольку вне поля зрения остаются его </w:t>
      </w:r>
      <w:r w:rsidRPr="00462124">
        <w:rPr>
          <w:rFonts w:ascii="Times New Roman" w:eastAsia="SimSun" w:hAnsi="Times New Roman" w:cs="Times New Roman"/>
          <w:b/>
          <w:u w:val="single"/>
          <w:lang w:bidi="en-US"/>
        </w:rPr>
        <w:t>личностные результаты</w:t>
      </w:r>
      <w:r w:rsidRPr="00462124">
        <w:rPr>
          <w:rFonts w:ascii="Times New Roman" w:eastAsia="SimSun" w:hAnsi="Times New Roman" w:cs="Times New Roman"/>
          <w:lang w:bidi="en-US"/>
        </w:rPr>
        <w:t xml:space="preserve">. </w:t>
      </w:r>
    </w:p>
    <w:p w:rsidR="00723B9D" w:rsidRPr="00462124" w:rsidRDefault="00723B9D" w:rsidP="00723B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62124">
        <w:rPr>
          <w:rFonts w:ascii="Times New Roman" w:eastAsia="Times New Roman" w:hAnsi="Times New Roman" w:cs="Times New Roman"/>
          <w:lang w:eastAsia="ru-RU"/>
        </w:rPr>
        <w:t xml:space="preserve">Конечно, формирование личностных качеств – процесс длительный, он носит отсроченный характер, их гораздо сложнее выявить и оценить. Тем не менее, выявлять результаты образовательной деятельности детей, причем во всей их полноте, необходимо каждому педагогу. Это обусловлено самой спецификой дополнительного образования детей. </w:t>
      </w:r>
    </w:p>
    <w:p w:rsidR="00723B9D" w:rsidRPr="00462124" w:rsidRDefault="00723B9D" w:rsidP="00723B9D">
      <w:pPr>
        <w:suppressAutoHyphens/>
        <w:spacing w:before="28" w:after="0" w:line="240" w:lineRule="auto"/>
        <w:ind w:firstLine="709"/>
        <w:jc w:val="both"/>
        <w:rPr>
          <w:rFonts w:ascii="Times New Roman" w:eastAsia="SimSun" w:hAnsi="Times New Roman" w:cs="Times New Roman"/>
          <w:b/>
          <w:lang w:bidi="en-US"/>
        </w:rPr>
      </w:pPr>
      <w:r w:rsidRPr="00462124">
        <w:rPr>
          <w:rFonts w:ascii="Times New Roman" w:eastAsia="SimSun" w:hAnsi="Times New Roman" w:cs="Times New Roman"/>
          <w:lang w:bidi="en-US"/>
        </w:rPr>
        <w:t xml:space="preserve">Таким образом, поскольку образовательная деятельность в системе внеурочной деятельности предполагает не только обучение детей определенным знаниям, умениям и навыкам, но и развитие многообразных личностных качеств обучающихся. О ее результатах необходимо судить по </w:t>
      </w:r>
      <w:r w:rsidRPr="00462124">
        <w:rPr>
          <w:rFonts w:ascii="Times New Roman" w:eastAsia="SimSun" w:hAnsi="Times New Roman" w:cs="Times New Roman"/>
          <w:b/>
          <w:lang w:bidi="en-US"/>
        </w:rPr>
        <w:t>двум группам показателей:</w:t>
      </w:r>
    </w:p>
    <w:p w:rsidR="00723B9D" w:rsidRPr="00462124" w:rsidRDefault="00723B9D" w:rsidP="00723B9D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b/>
          <w:lang w:bidi="en-US"/>
        </w:rPr>
        <w:t xml:space="preserve">предметным </w:t>
      </w:r>
      <w:r w:rsidRPr="00462124">
        <w:rPr>
          <w:rFonts w:ascii="Times New Roman" w:eastAsia="SimSun" w:hAnsi="Times New Roman" w:cs="Times New Roman"/>
          <w:lang w:bidi="en-US"/>
        </w:rPr>
        <w:t>(фиксирующим приобретенные ребенком в процессе освоения образовательной программы предметные и общеучебные знания, умения, навыки);</w:t>
      </w:r>
    </w:p>
    <w:p w:rsidR="00723B9D" w:rsidRPr="00462124" w:rsidRDefault="00723B9D" w:rsidP="00723B9D">
      <w:pPr>
        <w:numPr>
          <w:ilvl w:val="0"/>
          <w:numId w:val="2"/>
        </w:num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ja-JP" w:bidi="en-US"/>
        </w:rPr>
      </w:pPr>
      <w:r w:rsidRPr="00462124">
        <w:rPr>
          <w:rFonts w:ascii="Times New Roman" w:eastAsia="SimSun" w:hAnsi="Times New Roman" w:cs="Times New Roman"/>
          <w:b/>
          <w:lang w:eastAsia="ja-JP" w:bidi="en-US"/>
        </w:rPr>
        <w:lastRenderedPageBreak/>
        <w:t>личностным</w:t>
      </w:r>
      <w:r w:rsidRPr="00462124">
        <w:rPr>
          <w:rFonts w:ascii="Times New Roman" w:eastAsia="SimSun" w:hAnsi="Times New Roman" w:cs="Times New Roman"/>
          <w:lang w:eastAsia="ja-JP" w:bidi="en-US"/>
        </w:rPr>
        <w:t xml:space="preserve"> (выражающим изменения личностных качеств ребенка под влиянием занятий в данном кружке).</w:t>
      </w: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SimSun" w:hAnsi="Times New Roman" w:cs="Times New Roman"/>
          <w:lang w:bidi="en-US"/>
        </w:rPr>
      </w:pPr>
    </w:p>
    <w:p w:rsidR="00BE7090" w:rsidRPr="00462124" w:rsidRDefault="00723B9D" w:rsidP="0003615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lang w:bidi="en-US"/>
        </w:rPr>
        <w:t xml:space="preserve">Для ребенка большое значение имеет </w:t>
      </w:r>
      <w:r w:rsidRPr="00462124">
        <w:rPr>
          <w:rFonts w:ascii="Times New Roman" w:eastAsia="SimSun" w:hAnsi="Times New Roman" w:cs="Times New Roman"/>
          <w:b/>
          <w:lang w:bidi="en-US"/>
        </w:rPr>
        <w:t>оценка его труда родителями</w:t>
      </w:r>
      <w:r w:rsidRPr="00462124">
        <w:rPr>
          <w:rFonts w:ascii="Times New Roman" w:eastAsia="SimSun" w:hAnsi="Times New Roman" w:cs="Times New Roman"/>
          <w:lang w:bidi="en-US"/>
        </w:rPr>
        <w:t>, поэтому педагогу надо продумать систему работы с родителями. В частности, контрольные мероприятия можно совмещать с родительскими собраниями, чтобы родители могли по итоговым работам видеть рост своего ребенка в течение года.</w:t>
      </w:r>
    </w:p>
    <w:p w:rsidR="00723B9D" w:rsidRPr="00462124" w:rsidRDefault="00723B9D" w:rsidP="00723B9D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lang w:bidi="en-US"/>
        </w:rPr>
      </w:pPr>
    </w:p>
    <w:p w:rsidR="00723B9D" w:rsidRPr="00462124" w:rsidRDefault="00723B9D" w:rsidP="00723B9D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b/>
          <w:u w:val="single"/>
          <w:lang w:bidi="en-US"/>
        </w:rPr>
        <w:t>Формы проведения аттестации</w:t>
      </w:r>
      <w:r w:rsidRPr="00462124">
        <w:rPr>
          <w:rFonts w:ascii="Times New Roman" w:eastAsia="SimSun" w:hAnsi="Times New Roman" w:cs="Times New Roman"/>
          <w:lang w:bidi="en-US"/>
        </w:rPr>
        <w:t xml:space="preserve"> детей по программе могут быть самыми разнообразными: зачет, соревнование, турнир,  конкурс, сдача нормативов.</w:t>
      </w:r>
    </w:p>
    <w:p w:rsidR="00723B9D" w:rsidRPr="00462124" w:rsidRDefault="00723B9D" w:rsidP="00723B9D">
      <w:pPr>
        <w:suppressAutoHyphens/>
        <w:spacing w:before="28" w:after="0" w:line="240" w:lineRule="auto"/>
        <w:ind w:firstLine="540"/>
        <w:jc w:val="both"/>
        <w:rPr>
          <w:rFonts w:ascii="Times New Roman" w:eastAsia="SimSun" w:hAnsi="Times New Roman" w:cs="Times New Roman"/>
          <w:lang w:bidi="en-US"/>
        </w:rPr>
      </w:pPr>
      <w:r w:rsidRPr="00462124">
        <w:rPr>
          <w:rFonts w:ascii="Times New Roman" w:eastAsia="SimSun" w:hAnsi="Times New Roman" w:cs="Times New Roman"/>
          <w:lang w:bidi="en-US"/>
        </w:rPr>
        <w:t>Главные</w:t>
      </w:r>
      <w:r w:rsidRPr="00462124">
        <w:rPr>
          <w:rFonts w:ascii="Times New Roman" w:eastAsia="SimSun" w:hAnsi="Times New Roman" w:cs="Times New Roman"/>
          <w:b/>
          <w:lang w:bidi="en-US"/>
        </w:rPr>
        <w:t xml:space="preserve"> требования при выборе формы</w:t>
      </w:r>
      <w:r w:rsidRPr="00462124">
        <w:rPr>
          <w:rFonts w:ascii="Times New Roman" w:eastAsia="SimSun" w:hAnsi="Times New Roman" w:cs="Times New Roman"/>
          <w:lang w:bidi="en-US"/>
        </w:rPr>
        <w:t xml:space="preserve"> – она должна быть понятна детям; отражать реальный уровень их подготовки; не вызывать у них страха и чувства неуверенности, не формировать у ребенка позицию неудачника, не способного достичь определенного успеха.</w:t>
      </w:r>
    </w:p>
    <w:p w:rsidR="00251CC6" w:rsidRDefault="00251CC6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рабочей программы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Материал даётся в трёх разделах: основы знаний; общая и специальная физическая подготовка; техника и тактика игры.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В разделе «Основы знаний» предста</w:t>
      </w:r>
      <w:r w:rsidR="000A43F2" w:rsidRPr="00462124">
        <w:rPr>
          <w:rFonts w:ascii="Times New Roman" w:eastAsia="Times New Roman" w:hAnsi="Times New Roman" w:cs="Times New Roman"/>
          <w:color w:val="000000"/>
          <w:lang w:eastAsia="ru-RU"/>
        </w:rPr>
        <w:t>влен материал по истории футбола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(мини-футбол), правила соревнований.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В разделе «Общая и специально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определённые двигательные качества.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В разделе «Техника и </w:t>
      </w:r>
      <w:r w:rsidR="000A43F2" w:rsidRPr="00462124">
        <w:rPr>
          <w:rFonts w:ascii="Times New Roman" w:eastAsia="Times New Roman" w:hAnsi="Times New Roman" w:cs="Times New Roman"/>
          <w:color w:val="000000"/>
          <w:lang w:eastAsia="ru-RU"/>
        </w:rPr>
        <w:t>тактика игры» представлен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материал, способствующий обучению техническими и тактическими приёмами игры.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В конце обучения по программе, учащиеся должны знать правила игры и при</w:t>
      </w:r>
      <w:r w:rsidR="000A43F2" w:rsidRPr="00462124">
        <w:rPr>
          <w:rFonts w:ascii="Times New Roman" w:eastAsia="Times New Roman" w:hAnsi="Times New Roman" w:cs="Times New Roman"/>
          <w:color w:val="000000"/>
          <w:lang w:eastAsia="ru-RU"/>
        </w:rPr>
        <w:t>нима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ть участие в соревнованиях.</w:t>
      </w: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и формы обучения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опыт. Полученные знания и умения. Занятия по технической, тактической, общефизической подготовке проводятся в </w:t>
      </w:r>
      <w:r w:rsidR="00A81F4D">
        <w:rPr>
          <w:rFonts w:ascii="Times New Roman" w:eastAsia="Times New Roman" w:hAnsi="Times New Roman" w:cs="Times New Roman"/>
          <w:color w:val="000000"/>
          <w:lang w:eastAsia="ru-RU"/>
        </w:rPr>
        <w:t>форме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учебно-тренировочных по </w:t>
      </w:r>
      <w:r w:rsidR="00A81F4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 час</w:t>
      </w:r>
      <w:r w:rsidR="00A81F4D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в неделю.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Теория проходит в процессе учебно-тренировочных занятий, где подробно разбирается содержание правил игры, игровые ситуации, жесты судей.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повышения интереса занимающихся к занятиям по футболу (мини-футбол) и более успешного решения образовательных, воспитательных и оздоровительных задач </w:t>
      </w:r>
      <w:r w:rsidR="0003615E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применяются 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разнообразные формы и методы проведения этих занятий.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указание.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Наглядные методы: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BE7090" w:rsidRPr="00462124" w:rsidRDefault="00BE7090" w:rsidP="000361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Практические методы:</w:t>
      </w:r>
      <w:r w:rsidR="000361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методы упражнений; игровой; соревновательный; круговой тренировки.</w:t>
      </w:r>
    </w:p>
    <w:p w:rsidR="00BE7090" w:rsidRPr="00462124" w:rsidRDefault="00BE7090" w:rsidP="000361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</w:t>
      </w:r>
      <w:r w:rsidR="0003615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целом; по частям.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Игровой и соревновательный методы применяются после того, как у учащихся образовались некоторые навыки игры.</w:t>
      </w:r>
    </w:p>
    <w:p w:rsidR="0003615E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Метод круговое тренировки предусматривает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Формы обучения: индивидуальная, фронтальная, групповая, поточная.</w:t>
      </w:r>
    </w:p>
    <w:p w:rsidR="00BE7090" w:rsidRPr="00462124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615E" w:rsidRDefault="0003615E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3615E" w:rsidRDefault="0003615E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1F4D" w:rsidRDefault="00A81F4D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1F4D" w:rsidRDefault="00A81F4D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Pr="00462124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Система формы контроля уровня достижений учащихся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Умения и навыки проверяются во время участия учащихся в школьном этапе соревнований. Подведение итогов по технической и общефизической подготовке 2 раза в год (сентябрь, май), учащиеся выполняют контрольные нормативы.</w:t>
      </w:r>
    </w:p>
    <w:p w:rsidR="00BE7090" w:rsidRPr="00462124" w:rsidRDefault="00BE7090" w:rsidP="00BE709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Pr="00462124" w:rsidRDefault="00BE7090" w:rsidP="00251C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Нормативы</w:t>
      </w:r>
      <w:r w:rsidR="00462124"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2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физической и технической подготовке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4"/>
        <w:gridCol w:w="1606"/>
        <w:gridCol w:w="1594"/>
        <w:gridCol w:w="1604"/>
      </w:tblGrid>
      <w:tr w:rsidR="00251CC6" w:rsidRPr="00462124" w:rsidTr="00251CC6">
        <w:trPr>
          <w:trHeight w:val="6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C6" w:rsidRPr="00462124" w:rsidRDefault="00251CC6" w:rsidP="002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c111c133e153adb1fe92b1f017c5b708929cba1a"/>
            <w:bookmarkStart w:id="2" w:name="1"/>
            <w:bookmarkEnd w:id="1"/>
            <w:bookmarkEnd w:id="2"/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C6" w:rsidRPr="00462124" w:rsidRDefault="00251CC6" w:rsidP="002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10-12 лет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C6" w:rsidRPr="00462124" w:rsidRDefault="00251CC6" w:rsidP="002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лет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CC6" w:rsidRPr="00462124" w:rsidRDefault="00251CC6" w:rsidP="0025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лет</w:t>
            </w:r>
          </w:p>
        </w:tc>
      </w:tr>
      <w:tr w:rsidR="00251CC6" w:rsidRPr="00462124" w:rsidTr="00251CC6">
        <w:trPr>
          <w:trHeight w:val="1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30м (сек)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</w:tr>
      <w:tr w:rsidR="00251CC6" w:rsidRPr="00462124" w:rsidTr="00251CC6">
        <w:trPr>
          <w:trHeight w:val="22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400м (сек)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251CC6" w:rsidRPr="00462124" w:rsidTr="00251CC6">
        <w:trPr>
          <w:trHeight w:val="22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6-минутный бег (м)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251CC6" w:rsidRPr="00462124" w:rsidTr="00251CC6">
        <w:trPr>
          <w:trHeight w:val="22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Прыжок в длину с/м (см)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251CC6" w:rsidRPr="00462124" w:rsidTr="00251CC6">
        <w:trPr>
          <w:trHeight w:val="20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30м с ведением мяча (сек)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251CC6" w:rsidRPr="00462124" w:rsidTr="00251CC6">
        <w:trPr>
          <w:trHeight w:val="22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 5х30м с ведением мяча (сек)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251CC6" w:rsidRPr="00462124" w:rsidTr="00251CC6">
        <w:trPr>
          <w:trHeight w:val="4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на дальность – сумма ударов правой и левой ногой (м)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251CC6" w:rsidRPr="00462124" w:rsidTr="00251CC6">
        <w:trPr>
          <w:trHeight w:val="4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ногой на точность (число попаданий)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51CC6" w:rsidRPr="00462124" w:rsidTr="00251CC6">
        <w:trPr>
          <w:trHeight w:val="4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мяча, обводка стоек и удар по воротам (сек)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251CC6" w:rsidRPr="00462124" w:rsidTr="00251CC6">
        <w:trPr>
          <w:trHeight w:val="22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Жонглирование мячом (кол-во раз)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51CC6" w:rsidRPr="00462124" w:rsidTr="00251CC6">
        <w:trPr>
          <w:trHeight w:val="4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Удары по мячу ногой с рук на дальность и точность (м)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251CC6" w:rsidRPr="00462124" w:rsidTr="00251CC6">
        <w:trPr>
          <w:trHeight w:val="4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Доставание подвешенного мяча кулаком в прыжке (см)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251CC6" w:rsidRPr="00462124" w:rsidTr="00251CC6">
        <w:trPr>
          <w:trHeight w:val="240"/>
        </w:trPr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21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Бросок мяча на дальность (м)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CC6" w:rsidRPr="00462124" w:rsidRDefault="00251CC6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E7090" w:rsidRPr="00462124" w:rsidRDefault="00BE7090" w:rsidP="00BE7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Ожидаемый результат</w:t>
      </w:r>
    </w:p>
    <w:p w:rsidR="00BE7090" w:rsidRPr="00462124" w:rsidRDefault="00BE7090" w:rsidP="00036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>В конце изучения рабочей программы планируется снижение уровня заболеваемости детей, социальной адаптации учащихся, сформирование коммуникативных способностей, то есть умение играть в команде. Формирование здорового образа жизни учащихся, участие в о</w:t>
      </w:r>
      <w:r w:rsidR="00BB0ECE"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бщешкольных, районных и областных </w:t>
      </w:r>
      <w:r w:rsidRPr="00462124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мероприятиях, качественное освоение практических и теоретических навыков игры в футбол (мини-футбол), привитие любви к спортивным играм.</w:t>
      </w:r>
    </w:p>
    <w:p w:rsidR="00BE7090" w:rsidRPr="00462124" w:rsidRDefault="00BE7090" w:rsidP="00BE70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615E" w:rsidRDefault="0003615E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615E" w:rsidRDefault="0003615E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BE7090" w:rsidRPr="0092395B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2395B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Календарно-тематическое планирование «Футбол»</w:t>
      </w:r>
      <w:r w:rsidR="004B6BDC" w:rsidRPr="009239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для</w:t>
      </w:r>
      <w:r w:rsidR="00ED2F98" w:rsidRPr="009239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5-7</w:t>
      </w:r>
      <w:r w:rsidR="00445BD1" w:rsidRPr="0092395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кл</w:t>
      </w:r>
      <w:r w:rsidR="00F75A26" w:rsidRPr="0092395B">
        <w:rPr>
          <w:rFonts w:ascii="Times New Roman" w:eastAsia="Times New Roman" w:hAnsi="Times New Roman" w:cs="Times New Roman"/>
          <w:b/>
          <w:color w:val="000000"/>
          <w:lang w:eastAsia="ru-RU"/>
        </w:rPr>
        <w:t>асса</w:t>
      </w:r>
    </w:p>
    <w:p w:rsidR="00BE7090" w:rsidRPr="0092395B" w:rsidRDefault="00BE7090" w:rsidP="00BE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6349"/>
        <w:gridCol w:w="755"/>
        <w:gridCol w:w="1106"/>
        <w:gridCol w:w="1126"/>
      </w:tblGrid>
      <w:tr w:rsidR="00BE7090" w:rsidRPr="0092395B" w:rsidTr="00F75A26">
        <w:trPr>
          <w:trHeight w:val="285"/>
        </w:trPr>
        <w:tc>
          <w:tcPr>
            <w:tcW w:w="39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6793b904117a8079fa68eed7414a5aadcb174c74"/>
            <w:bookmarkStart w:id="4" w:name="2"/>
            <w:bookmarkEnd w:id="3"/>
            <w:bookmarkEnd w:id="4"/>
            <w:r w:rsidRPr="009239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312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Содержание материала</w:t>
            </w:r>
          </w:p>
        </w:tc>
        <w:tc>
          <w:tcPr>
            <w:tcW w:w="3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</w:t>
            </w:r>
          </w:p>
        </w:tc>
        <w:tc>
          <w:tcPr>
            <w:tcW w:w="11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Дата</w:t>
            </w:r>
          </w:p>
        </w:tc>
      </w:tr>
      <w:tr w:rsidR="00BE7090" w:rsidRPr="0092395B" w:rsidTr="00F75A26">
        <w:trPr>
          <w:trHeight w:val="240"/>
        </w:trPr>
        <w:tc>
          <w:tcPr>
            <w:tcW w:w="3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2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план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E7090" w:rsidRPr="0092395B" w:rsidRDefault="00BE7090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факт</w:t>
            </w: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Т/Б на спортивных играх. Организационный момент.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правила игры в футбол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 передвижения игрока. Удар внутренней стороной стопы.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катящегося мяча подошвой, остановка катящегося мяча внутренней стороной стопы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катящемуся мячу внешней частью подъема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носком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серединой лба на месте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Вбрасывание мяча из-за боковой линии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в различных направлениях и с различной скоростью с пассивным сопротивлением защитника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летящему мячу внутренней стороной стопы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летящему мячу средней частью подъема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Вбрасывание мяча из-за боковой линии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мяча с активным сопротивлением защитника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Обманные движения (финты)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опускающегося мяча внутренней стороной стопы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ударов по мячу и остановок мяча. Удар по летящему мячу средней частью подъема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Резаные удары</w:t>
            </w:r>
            <w:r w:rsidRPr="009239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 Контрольные испытания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по мячу серединой лба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 боковой частью лба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катящегося мяча подошвой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летящего мяча внутренней стороной стопы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Остановка мяча грудью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ведения мяча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защитных действий. Отбор мяча толчком плечо в плечо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Отбор мяча подкатом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техники перемещений и владения мячом. Финт уходом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Финт ударом. Финт остановкой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F75A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F75A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тактики игры,  тактические действия в защите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F75A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F75A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Тактические действия в нападении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DA7663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F75A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F75A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Двухстороння игра (Соревнование)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663" w:rsidRPr="00DA7663" w:rsidRDefault="00DA7663" w:rsidP="00DA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5B67F3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A7663" w:rsidRPr="0092395B" w:rsidRDefault="00DA7663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445BD1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92395B" w:rsidRDefault="00445BD1" w:rsidP="00F75A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92395B" w:rsidRDefault="00445BD1" w:rsidP="00F75A2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Контрольные испытания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BD1" w:rsidRPr="0092395B" w:rsidRDefault="00445BD1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2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5BD1" w:rsidRPr="0092395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45BD1" w:rsidRPr="0092395B" w:rsidRDefault="00445BD1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  <w:tr w:rsidR="00BE7090" w:rsidRPr="0092395B" w:rsidTr="00DA7663">
        <w:tc>
          <w:tcPr>
            <w:tcW w:w="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92395B" w:rsidRDefault="00BE7090" w:rsidP="00445BD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92395B" w:rsidRDefault="00445BD1" w:rsidP="00F75A26">
            <w:pPr>
              <w:spacing w:after="0" w:line="0" w:lineRule="atLeast"/>
              <w:rPr>
                <w:rFonts w:ascii="Times New Roman" w:hAnsi="Times New Roman" w:cs="Times New Roman"/>
                <w:b/>
                <w:lang w:eastAsia="ru-RU"/>
              </w:rPr>
            </w:pPr>
            <w:r w:rsidRPr="009239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  <w:r w:rsidRPr="0092395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DA7663" w:rsidRDefault="00DA7663" w:rsidP="00F7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</w:pPr>
            <w:r w:rsidRPr="00DA7663">
              <w:rPr>
                <w:rFonts w:ascii="Times New Roman" w:eastAsia="Times New Roman" w:hAnsi="Times New Roman" w:cs="Times New Roman"/>
                <w:b/>
                <w:color w:val="444444"/>
                <w:lang w:eastAsia="ru-RU"/>
              </w:rPr>
              <w:t>68</w:t>
            </w:r>
          </w:p>
        </w:tc>
        <w:tc>
          <w:tcPr>
            <w:tcW w:w="5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90" w:rsidRPr="0092395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5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E7090" w:rsidRPr="0092395B" w:rsidRDefault="00BE7090" w:rsidP="0009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</w:tr>
    </w:tbl>
    <w:p w:rsidR="00BE7090" w:rsidRPr="0092395B" w:rsidRDefault="00BE7090" w:rsidP="00BE7090">
      <w:pPr>
        <w:rPr>
          <w:rFonts w:ascii="Times New Roman" w:hAnsi="Times New Roman" w:cs="Times New Roman"/>
        </w:rPr>
      </w:pPr>
    </w:p>
    <w:p w:rsidR="0092395B" w:rsidRDefault="0092395B" w:rsidP="00F75A26">
      <w:pPr>
        <w:jc w:val="center"/>
        <w:rPr>
          <w:rFonts w:ascii="Times New Roman" w:hAnsi="Times New Roman" w:cs="Times New Roman"/>
        </w:rPr>
      </w:pPr>
    </w:p>
    <w:p w:rsidR="0092395B" w:rsidRDefault="0092395B" w:rsidP="00F75A26">
      <w:pPr>
        <w:jc w:val="center"/>
        <w:rPr>
          <w:rFonts w:ascii="Times New Roman" w:hAnsi="Times New Roman" w:cs="Times New Roman"/>
        </w:rPr>
      </w:pPr>
    </w:p>
    <w:p w:rsidR="00AB018A" w:rsidRPr="0092395B" w:rsidRDefault="00AB018A" w:rsidP="00F75A26">
      <w:pPr>
        <w:jc w:val="center"/>
        <w:rPr>
          <w:rFonts w:ascii="Times New Roman" w:hAnsi="Times New Roman" w:cs="Times New Roman"/>
        </w:rPr>
      </w:pPr>
      <w:r w:rsidRPr="0092395B">
        <w:rPr>
          <w:rFonts w:ascii="Times New Roman" w:hAnsi="Times New Roman" w:cs="Times New Roman"/>
        </w:rPr>
        <w:lastRenderedPageBreak/>
        <w:t>СПИСОК ЛИТЕРАТУРЫ</w:t>
      </w:r>
    </w:p>
    <w:p w:rsidR="00AB018A" w:rsidRPr="0092395B" w:rsidRDefault="00AB018A" w:rsidP="00F75A2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395B">
        <w:rPr>
          <w:rFonts w:ascii="Times New Roman" w:hAnsi="Times New Roman" w:cs="Times New Roman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– М.: Советский спорт, 2005.</w:t>
      </w:r>
    </w:p>
    <w:p w:rsidR="00AB018A" w:rsidRPr="0092395B" w:rsidRDefault="00AB018A" w:rsidP="00F75A2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395B">
        <w:rPr>
          <w:rFonts w:ascii="Times New Roman" w:hAnsi="Times New Roman" w:cs="Times New Roman"/>
        </w:rPr>
        <w:t>Справочник учителя физической культуры/П.А. Киселёв, С.Б. Киселёва. – Волгоград: Учитель, 2011.</w:t>
      </w:r>
    </w:p>
    <w:p w:rsidR="00AB018A" w:rsidRPr="0092395B" w:rsidRDefault="00AB018A" w:rsidP="00F75A2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395B">
        <w:rPr>
          <w:rFonts w:ascii="Times New Roman" w:hAnsi="Times New Roman" w:cs="Times New Roman"/>
        </w:rPr>
        <w:t xml:space="preserve">Фурманов А.Г., Болдырев Д.М. </w:t>
      </w:r>
      <w:r w:rsidR="00274FD7">
        <w:rPr>
          <w:rFonts w:ascii="Times New Roman" w:hAnsi="Times New Roman" w:cs="Times New Roman"/>
        </w:rPr>
        <w:t>Футбол</w:t>
      </w:r>
      <w:r w:rsidRPr="0092395B">
        <w:rPr>
          <w:rFonts w:ascii="Times New Roman" w:hAnsi="Times New Roman" w:cs="Times New Roman"/>
        </w:rPr>
        <w:t>. – М.: Физическая культура и спорт, 1983.</w:t>
      </w:r>
    </w:p>
    <w:p w:rsidR="00AB018A" w:rsidRPr="0092395B" w:rsidRDefault="00AB018A" w:rsidP="00F75A2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395B">
        <w:rPr>
          <w:rFonts w:ascii="Times New Roman" w:hAnsi="Times New Roman" w:cs="Times New Roman"/>
        </w:rPr>
        <w:t>Холодов Ж.К., Кузнецов В.С. Теория и методика физического воспитания и спорта: учеб. пособие для студ. высш. учеб. заведений. – 2-е изд., испр. и доп. – М.: Академия, 2001.</w:t>
      </w:r>
    </w:p>
    <w:p w:rsidR="00AB018A" w:rsidRPr="0092395B" w:rsidRDefault="00AB018A" w:rsidP="00AB018A"/>
    <w:p w:rsidR="00F96D6D" w:rsidRDefault="00F96D6D"/>
    <w:sectPr w:rsidR="00F96D6D" w:rsidSect="004621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8008C"/>
    <w:multiLevelType w:val="hybridMultilevel"/>
    <w:tmpl w:val="7A381EA6"/>
    <w:lvl w:ilvl="0" w:tplc="C336A3E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28A3"/>
    <w:multiLevelType w:val="hybridMultilevel"/>
    <w:tmpl w:val="3ED4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23D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7F7BC3"/>
    <w:multiLevelType w:val="hybridMultilevel"/>
    <w:tmpl w:val="B21A3E54"/>
    <w:lvl w:ilvl="0" w:tplc="9CE8D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63A0260">
      <w:numFmt w:val="none"/>
      <w:lvlText w:val=""/>
      <w:lvlJc w:val="left"/>
      <w:pPr>
        <w:tabs>
          <w:tab w:val="num" w:pos="360"/>
        </w:tabs>
      </w:pPr>
    </w:lvl>
    <w:lvl w:ilvl="2" w:tplc="A0381946">
      <w:numFmt w:val="none"/>
      <w:lvlText w:val=""/>
      <w:lvlJc w:val="left"/>
      <w:pPr>
        <w:tabs>
          <w:tab w:val="num" w:pos="360"/>
        </w:tabs>
      </w:pPr>
    </w:lvl>
    <w:lvl w:ilvl="3" w:tplc="1A269876">
      <w:numFmt w:val="none"/>
      <w:lvlText w:val=""/>
      <w:lvlJc w:val="left"/>
      <w:pPr>
        <w:tabs>
          <w:tab w:val="num" w:pos="360"/>
        </w:tabs>
      </w:pPr>
    </w:lvl>
    <w:lvl w:ilvl="4" w:tplc="5EC08888">
      <w:numFmt w:val="none"/>
      <w:lvlText w:val=""/>
      <w:lvlJc w:val="left"/>
      <w:pPr>
        <w:tabs>
          <w:tab w:val="num" w:pos="360"/>
        </w:tabs>
      </w:pPr>
    </w:lvl>
    <w:lvl w:ilvl="5" w:tplc="630ADC18">
      <w:numFmt w:val="none"/>
      <w:lvlText w:val=""/>
      <w:lvlJc w:val="left"/>
      <w:pPr>
        <w:tabs>
          <w:tab w:val="num" w:pos="360"/>
        </w:tabs>
      </w:pPr>
    </w:lvl>
    <w:lvl w:ilvl="6" w:tplc="06EE41BC">
      <w:numFmt w:val="none"/>
      <w:lvlText w:val=""/>
      <w:lvlJc w:val="left"/>
      <w:pPr>
        <w:tabs>
          <w:tab w:val="num" w:pos="360"/>
        </w:tabs>
      </w:pPr>
    </w:lvl>
    <w:lvl w:ilvl="7" w:tplc="5AB66AC6">
      <w:numFmt w:val="none"/>
      <w:lvlText w:val=""/>
      <w:lvlJc w:val="left"/>
      <w:pPr>
        <w:tabs>
          <w:tab w:val="num" w:pos="360"/>
        </w:tabs>
      </w:pPr>
    </w:lvl>
    <w:lvl w:ilvl="8" w:tplc="AC524C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E"/>
    <w:rsid w:val="0003615E"/>
    <w:rsid w:val="00095394"/>
    <w:rsid w:val="000A43F2"/>
    <w:rsid w:val="00197CDF"/>
    <w:rsid w:val="00217662"/>
    <w:rsid w:val="00251CC6"/>
    <w:rsid w:val="0027064B"/>
    <w:rsid w:val="00274FD7"/>
    <w:rsid w:val="00295196"/>
    <w:rsid w:val="002B531C"/>
    <w:rsid w:val="002F6470"/>
    <w:rsid w:val="00445BD1"/>
    <w:rsid w:val="00462124"/>
    <w:rsid w:val="004A4FC4"/>
    <w:rsid w:val="004B6BDC"/>
    <w:rsid w:val="004B6EF0"/>
    <w:rsid w:val="006C736F"/>
    <w:rsid w:val="00703B3F"/>
    <w:rsid w:val="00723B9D"/>
    <w:rsid w:val="008D4D02"/>
    <w:rsid w:val="0092395B"/>
    <w:rsid w:val="009B6486"/>
    <w:rsid w:val="00A61D0A"/>
    <w:rsid w:val="00A81F4D"/>
    <w:rsid w:val="00A9790E"/>
    <w:rsid w:val="00AB018A"/>
    <w:rsid w:val="00B92E15"/>
    <w:rsid w:val="00BB0ECE"/>
    <w:rsid w:val="00BE7090"/>
    <w:rsid w:val="00DA7663"/>
    <w:rsid w:val="00E07682"/>
    <w:rsid w:val="00E5693B"/>
    <w:rsid w:val="00ED2F98"/>
    <w:rsid w:val="00F26552"/>
    <w:rsid w:val="00F75A26"/>
    <w:rsid w:val="00F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B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5A26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A81F4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81F4D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customStyle="1" w:styleId="aa">
    <w:name w:val="Стиль"/>
    <w:uiPriority w:val="99"/>
    <w:rsid w:val="00A8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B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6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4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75A26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A81F4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81F4D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customStyle="1" w:styleId="aa">
    <w:name w:val="Стиль"/>
    <w:uiPriority w:val="99"/>
    <w:rsid w:val="00A81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Раджабов</dc:creator>
  <cp:keywords/>
  <dc:description/>
  <cp:lastModifiedBy>5-40</cp:lastModifiedBy>
  <cp:revision>4</cp:revision>
  <cp:lastPrinted>2023-09-07T16:20:00Z</cp:lastPrinted>
  <dcterms:created xsi:type="dcterms:W3CDTF">2023-10-09T02:25:00Z</dcterms:created>
  <dcterms:modified xsi:type="dcterms:W3CDTF">2024-10-13T14:53:00Z</dcterms:modified>
</cp:coreProperties>
</file>